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6C4" w:rsidRPr="00384523" w:rsidRDefault="00DA76C4" w:rsidP="00DA76C4">
      <w:pPr>
        <w:pStyle w:val="Style2"/>
        <w:widowControl/>
        <w:spacing w:line="240" w:lineRule="auto"/>
        <w:ind w:firstLine="567"/>
        <w:jc w:val="center"/>
      </w:pPr>
      <w:r w:rsidRPr="00384523">
        <w:t>ЗАДАНИ</w:t>
      </w:r>
      <w:r>
        <w:t>Е</w:t>
      </w:r>
      <w:r w:rsidRPr="00384523">
        <w:t xml:space="preserve"> ДЛЯ САМОСТОЯТЕЛЬНОЙ РАБОТЫ (СР</w:t>
      </w:r>
      <w:r>
        <w:t>О</w:t>
      </w:r>
      <w:r w:rsidRPr="00384523">
        <w:t>)</w:t>
      </w:r>
    </w:p>
    <w:p w:rsidR="00DA76C4" w:rsidRPr="009B0EBC" w:rsidRDefault="00DA76C4" w:rsidP="00DA76C4">
      <w:pPr>
        <w:pStyle w:val="Style2"/>
        <w:widowControl/>
        <w:spacing w:line="240" w:lineRule="auto"/>
        <w:ind w:firstLine="567"/>
        <w:jc w:val="both"/>
      </w:pPr>
      <w:r w:rsidRPr="009B0EBC">
        <w:t xml:space="preserve">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03"/>
        <w:gridCol w:w="4819"/>
      </w:tblGrid>
      <w:tr w:rsidR="00DA76C4" w:rsidRPr="000D1F29" w:rsidTr="00DA76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0D1F29" w:rsidRDefault="00DA76C4" w:rsidP="001D30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0D1F29" w:rsidRDefault="00DA76C4" w:rsidP="001D30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</w:tr>
      <w:tr w:rsidR="00DA76C4" w:rsidRPr="000D1F29" w:rsidTr="00DA76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0D1F29" w:rsidRDefault="00DA76C4" w:rsidP="001D30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0D1F29" w:rsidRDefault="00DA76C4" w:rsidP="001D30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DA76C4" w:rsidRPr="000D1F29" w:rsidTr="00DA76C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0D1F29" w:rsidRDefault="00DA76C4" w:rsidP="001D30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Тема 1. История открытия радиоактивности работы М. Складовской-Кюри, П.Кюри и других ученых в области ядерной физики и радиационной безопасности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0D1F29" w:rsidRDefault="00DA76C4" w:rsidP="001D30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Изучить работы ведущих ученых физиков в области ядерной физики. Показать пути развития учения о радиактивности</w:t>
            </w:r>
          </w:p>
        </w:tc>
      </w:tr>
    </w:tbl>
    <w:p w:rsidR="00DA76C4" w:rsidRDefault="00DA76C4" w:rsidP="00DA76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6C4" w:rsidRPr="009B0EBC" w:rsidRDefault="00DA76C4" w:rsidP="00DA76C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РЕКОМЕНДУЕМАЯ ЛИТЕРАТУРА</w:t>
      </w:r>
    </w:p>
    <w:p w:rsidR="00DA76C4" w:rsidRPr="009B0EBC" w:rsidRDefault="00DA76C4" w:rsidP="00DA76C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6"/>
        <w:gridCol w:w="2028"/>
        <w:gridCol w:w="86"/>
        <w:gridCol w:w="2835"/>
        <w:gridCol w:w="2911"/>
        <w:gridCol w:w="1165"/>
      </w:tblGrid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14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Ф. И. О. автора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(-</w:t>
            </w:r>
            <w:proofErr w:type="spellStart"/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Издательство, </w:t>
            </w:r>
          </w:p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год </w:t>
            </w:r>
          </w:p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издания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Кол-во </w:t>
            </w:r>
          </w:p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экземпля</w:t>
            </w:r>
            <w:proofErr w:type="spellEnd"/>
          </w:p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ров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4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DA76C4" w:rsidRPr="009B0EBC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DA76C4" w:rsidRPr="009B0EBC" w:rsidTr="001D303A">
        <w:tc>
          <w:tcPr>
            <w:tcW w:w="9571" w:type="dxa"/>
            <w:gridSpan w:val="6"/>
          </w:tcPr>
          <w:p w:rsidR="00DA76C4" w:rsidRPr="009B0EBC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Основная литература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028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Гигиенические нормативы</w:t>
            </w:r>
          </w:p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921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«Санитарно-эпидемиологические требования к обеспечению радиационной безопасности»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ПП РК № 201 от 03.02.2012 г.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2028" w:type="dxa"/>
          </w:tcPr>
          <w:p w:rsidR="00DA76C4" w:rsidRPr="009B0EBC" w:rsidRDefault="00DA76C4" w:rsidP="001D303A"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B0EBC">
              <w:rPr>
                <w:rStyle w:val="s1"/>
                <w:rFonts w:eastAsia="Calibri"/>
                <w:sz w:val="24"/>
                <w:szCs w:val="24"/>
              </w:rPr>
              <w:t>Санитарные правила</w:t>
            </w:r>
          </w:p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21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Style w:val="s1"/>
                <w:rFonts w:eastAsia="Calibri"/>
                <w:sz w:val="24"/>
                <w:szCs w:val="24"/>
              </w:rPr>
              <w:t>«Санитарно-эпидемиологические требования к обеспечению</w:t>
            </w:r>
            <w:r w:rsidRPr="009B0E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9B0EBC">
              <w:rPr>
                <w:rStyle w:val="s1"/>
                <w:rFonts w:eastAsia="Calibri"/>
                <w:sz w:val="24"/>
                <w:szCs w:val="24"/>
              </w:rPr>
              <w:t>радиационной безопасности»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ПП РК № 202 от 03.02.2012 г.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2028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Санитарные правила</w:t>
            </w:r>
          </w:p>
        </w:tc>
        <w:tc>
          <w:tcPr>
            <w:tcW w:w="2921" w:type="dxa"/>
            <w:gridSpan w:val="2"/>
          </w:tcPr>
          <w:p w:rsidR="00DA76C4" w:rsidRPr="009B0EBC" w:rsidRDefault="00DA76C4" w:rsidP="001D303A">
            <w:pPr>
              <w:pStyle w:val="a3"/>
              <w:spacing w:before="0" w:after="0"/>
              <w:ind w:left="0" w:right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9B0EBC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«Санитарно-эпидемиологические требования к радиационно-опасным объектам»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ПП РК № 308 от 11.03.2012 г.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028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Н.И. Иванова и И.М. Фадина</w:t>
            </w:r>
          </w:p>
        </w:tc>
        <w:tc>
          <w:tcPr>
            <w:tcW w:w="2921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Инженерная экология и экологический менеджмент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pStyle w:val="a4"/>
              <w:spacing w:after="0"/>
              <w:jc w:val="both"/>
              <w:rPr>
                <w:sz w:val="24"/>
                <w:szCs w:val="24"/>
              </w:rPr>
            </w:pPr>
            <w:r w:rsidRPr="009B0EBC">
              <w:rPr>
                <w:sz w:val="24"/>
                <w:szCs w:val="24"/>
              </w:rPr>
              <w:t xml:space="preserve">М.: Логос, 2002 – 528 </w:t>
            </w:r>
            <w:proofErr w:type="gramStart"/>
            <w:r w:rsidRPr="009B0EBC">
              <w:rPr>
                <w:sz w:val="24"/>
                <w:szCs w:val="24"/>
              </w:rPr>
              <w:t>с</w:t>
            </w:r>
            <w:proofErr w:type="gramEnd"/>
            <w:r w:rsidRPr="009B0EBC">
              <w:rPr>
                <w:sz w:val="24"/>
                <w:szCs w:val="24"/>
              </w:rPr>
              <w:t>.</w:t>
            </w:r>
          </w:p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2028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С. В.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Дорожко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В. П. Бубнов, </w:t>
            </w:r>
          </w:p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 Т.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Пустовит</w:t>
            </w:r>
            <w:proofErr w:type="spellEnd"/>
          </w:p>
        </w:tc>
        <w:tc>
          <w:tcPr>
            <w:tcW w:w="2921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Защита населения и объектов в чрезвычайных ситуациях. Радиационная безопасность. В 3 ч.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Минск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Дикта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, 2008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028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А. П. Черняев</w:t>
            </w:r>
          </w:p>
        </w:tc>
        <w:tc>
          <w:tcPr>
            <w:tcW w:w="2921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Взаимодействие ионизирующего излучения с веществом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М.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Физматлит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, 2004. - 151 с.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2028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С.Т.Рыскулова</w:t>
            </w:r>
          </w:p>
        </w:tc>
        <w:tc>
          <w:tcPr>
            <w:tcW w:w="2921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радиация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Алматы</w:t>
            </w:r>
            <w:proofErr w:type="spellEnd"/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Ғалым,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2000. - 27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2028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Струнникова Н.А.,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Идришева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Ж.К.</w:t>
            </w:r>
          </w:p>
        </w:tc>
        <w:tc>
          <w:tcPr>
            <w:tcW w:w="2921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Основы радиационной безопасности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Усть-Каменогорск, 2010 г. – 112 с.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30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2028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Тулеубаев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Б.А., Ковалев В.В., Адрышев А.К.</w:t>
            </w:r>
          </w:p>
        </w:tc>
        <w:tc>
          <w:tcPr>
            <w:tcW w:w="2921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Проблемы ликвидации источников радиационного </w:t>
            </w: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загрязнения природной среды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lastRenderedPageBreak/>
              <w:t>Павлодар, 2009 г. – 158 с.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DA76C4" w:rsidRPr="009B0EBC" w:rsidTr="001D303A">
        <w:tc>
          <w:tcPr>
            <w:tcW w:w="9571" w:type="dxa"/>
            <w:gridSpan w:val="6"/>
          </w:tcPr>
          <w:p w:rsidR="00DA76C4" w:rsidRPr="009B0EBC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lastRenderedPageBreak/>
              <w:t>Дополнительная литература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2114" w:type="dxa"/>
            <w:gridSpan w:val="2"/>
          </w:tcPr>
          <w:p w:rsidR="00DA76C4" w:rsidRPr="009B0EBC" w:rsidRDefault="00DA76C4" w:rsidP="001D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Закон РК</w:t>
            </w:r>
          </w:p>
        </w:tc>
        <w:tc>
          <w:tcPr>
            <w:tcW w:w="2835" w:type="dxa"/>
          </w:tcPr>
          <w:p w:rsidR="00DA76C4" w:rsidRPr="009B0EBC" w:rsidRDefault="00DA76C4" w:rsidP="001D303A">
            <w:pPr>
              <w:pStyle w:val="a4"/>
              <w:spacing w:after="0"/>
              <w:rPr>
                <w:sz w:val="24"/>
                <w:szCs w:val="24"/>
              </w:rPr>
            </w:pPr>
            <w:r w:rsidRPr="009B0EBC">
              <w:rPr>
                <w:sz w:val="24"/>
                <w:szCs w:val="24"/>
              </w:rPr>
              <w:t xml:space="preserve">О радиационной безопасности 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23 апреля </w:t>
            </w:r>
            <w:smartTag w:uri="urn:schemas-microsoft-com:office:smarttags" w:element="metricconverter">
              <w:smartTagPr>
                <w:attr w:name="ProductID" w:val="1998 г"/>
              </w:smartTagPr>
              <w:r w:rsidRPr="009B0EBC">
                <w:rPr>
                  <w:rFonts w:ascii="Times New Roman" w:eastAsia="Calibri" w:hAnsi="Times New Roman" w:cs="Times New Roman"/>
                  <w:sz w:val="24"/>
                  <w:szCs w:val="24"/>
                </w:rPr>
                <w:t>1998 г</w:t>
              </w:r>
            </w:smartTag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2114" w:type="dxa"/>
            <w:gridSpan w:val="2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Закон РК</w:t>
            </w:r>
          </w:p>
        </w:tc>
        <w:tc>
          <w:tcPr>
            <w:tcW w:w="2835" w:type="dxa"/>
          </w:tcPr>
          <w:p w:rsidR="00DA76C4" w:rsidRPr="009B0EBC" w:rsidRDefault="00DA76C4" w:rsidP="001D303A">
            <w:pPr>
              <w:pStyle w:val="a4"/>
              <w:spacing w:after="0"/>
              <w:rPr>
                <w:sz w:val="24"/>
                <w:szCs w:val="24"/>
                <w:lang w:val="kk-KZ"/>
              </w:rPr>
            </w:pPr>
            <w:r w:rsidRPr="009B0EBC">
              <w:rPr>
                <w:sz w:val="24"/>
                <w:szCs w:val="24"/>
              </w:rPr>
              <w:t xml:space="preserve">Об использовании атомной энергии 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14 апреля </w:t>
            </w:r>
            <w:smartTag w:uri="urn:schemas-microsoft-com:office:smarttags" w:element="metricconverter">
              <w:smartTagPr>
                <w:attr w:name="ProductID" w:val="1997 г"/>
              </w:smartTagPr>
              <w:r w:rsidRPr="009B0EBC">
                <w:rPr>
                  <w:rFonts w:ascii="Times New Roman" w:eastAsia="Calibri" w:hAnsi="Times New Roman" w:cs="Times New Roman"/>
                  <w:sz w:val="24"/>
                  <w:szCs w:val="24"/>
                </w:rPr>
                <w:t>1997 г</w:t>
              </w:r>
            </w:smartTag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2114" w:type="dxa"/>
            <w:gridSpan w:val="2"/>
          </w:tcPr>
          <w:p w:rsidR="00DA76C4" w:rsidRPr="009B0EBC" w:rsidRDefault="00DA76C4" w:rsidP="001D303A">
            <w:pPr>
              <w:pStyle w:val="FR1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hAnsi="Times New Roman"/>
                <w:sz w:val="24"/>
                <w:szCs w:val="24"/>
              </w:rPr>
              <w:t>СП 2.6.1. 758-99 (НРБ-99)</w:t>
            </w:r>
          </w:p>
        </w:tc>
        <w:tc>
          <w:tcPr>
            <w:tcW w:w="2835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Нормы радиационной безопасности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pStyle w:val="a4"/>
              <w:spacing w:after="0"/>
              <w:jc w:val="both"/>
              <w:rPr>
                <w:sz w:val="24"/>
                <w:szCs w:val="24"/>
              </w:rPr>
            </w:pPr>
            <w:proofErr w:type="spellStart"/>
            <w:r w:rsidRPr="009B0EBC">
              <w:rPr>
                <w:sz w:val="24"/>
                <w:szCs w:val="24"/>
              </w:rPr>
              <w:t>Алматы</w:t>
            </w:r>
            <w:proofErr w:type="spellEnd"/>
            <w:r w:rsidRPr="009B0EBC">
              <w:rPr>
                <w:sz w:val="24"/>
                <w:szCs w:val="24"/>
              </w:rPr>
              <w:t>. 2000. – 85 с.</w:t>
            </w:r>
          </w:p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  <w:p w:rsidR="00DA76C4" w:rsidRPr="009B0EBC" w:rsidRDefault="00DA76C4" w:rsidP="001D303A">
            <w:pPr>
              <w:tabs>
                <w:tab w:val="left" w:pos="8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ab/>
            </w:r>
          </w:p>
        </w:tc>
      </w:tr>
    </w:tbl>
    <w:p w:rsidR="00DA76C4" w:rsidRDefault="00DA76C4" w:rsidP="00DA76C4">
      <w:pPr>
        <w:rPr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6"/>
        <w:gridCol w:w="2114"/>
        <w:gridCol w:w="2835"/>
        <w:gridCol w:w="2911"/>
        <w:gridCol w:w="1165"/>
      </w:tblGrid>
      <w:tr w:rsidR="00DA76C4" w:rsidRPr="009B0EBC" w:rsidTr="001D303A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0D1F29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D1F2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9B0EBC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9B0EBC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9B0EBC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6C4" w:rsidRPr="000D1F29" w:rsidRDefault="00DA76C4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D1F2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2114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Справочник по ред. Л.А. Ильина, В.А. Филова</w:t>
            </w: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83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Вредные химические вещества. Радиоактивные вещества.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Л.: Химия. 1990. – 464 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2114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Б.П. 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Голубев</w:t>
            </w:r>
            <w:proofErr w:type="gramEnd"/>
          </w:p>
        </w:tc>
        <w:tc>
          <w:tcPr>
            <w:tcW w:w="283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Дозиметрия и защита от ионизирующих излучений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М.: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Энергоатомиздат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 1986. – 424 с.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2114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В.Ф. Козлов</w:t>
            </w:r>
          </w:p>
        </w:tc>
        <w:tc>
          <w:tcPr>
            <w:tcW w:w="2835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Справочник по радиационной безопасности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М.: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Атомиздат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 1991. – 384.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2114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В.Ф. Кириллов, В.А. Книжников, И.Л.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Коренков</w:t>
            </w:r>
            <w:proofErr w:type="spellEnd"/>
          </w:p>
        </w:tc>
        <w:tc>
          <w:tcPr>
            <w:tcW w:w="2835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Радиационная гигиена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М.: Медицина. 1988. – 336 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7</w:t>
            </w:r>
          </w:p>
        </w:tc>
      </w:tr>
      <w:tr w:rsidR="00DA76C4" w:rsidRPr="009B0EBC" w:rsidTr="001D303A">
        <w:tc>
          <w:tcPr>
            <w:tcW w:w="546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2114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Э.М.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Крисюк</w:t>
            </w:r>
            <w:proofErr w:type="spellEnd"/>
          </w:p>
        </w:tc>
        <w:tc>
          <w:tcPr>
            <w:tcW w:w="2835" w:type="dxa"/>
          </w:tcPr>
          <w:p w:rsidR="00DA76C4" w:rsidRPr="009B0EBC" w:rsidRDefault="00DA76C4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Радиационный фон помещений</w:t>
            </w:r>
          </w:p>
        </w:tc>
        <w:tc>
          <w:tcPr>
            <w:tcW w:w="2911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Энергоатомиздат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 1989. – 120 с.</w:t>
            </w:r>
          </w:p>
        </w:tc>
        <w:tc>
          <w:tcPr>
            <w:tcW w:w="1165" w:type="dxa"/>
          </w:tcPr>
          <w:p w:rsidR="00DA76C4" w:rsidRPr="009B0EBC" w:rsidRDefault="00DA76C4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</w:tbl>
    <w:p w:rsidR="00DA76C4" w:rsidRPr="009B0EBC" w:rsidRDefault="00DA76C4" w:rsidP="00DA76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B01" w:rsidRDefault="00BE5B01"/>
    <w:sectPr w:rsidR="00BE5B01" w:rsidSect="005A1A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76C4"/>
    <w:rsid w:val="00011CCE"/>
    <w:rsid w:val="0097631C"/>
    <w:rsid w:val="009F5E71"/>
    <w:rsid w:val="00A41BE3"/>
    <w:rsid w:val="00B51932"/>
    <w:rsid w:val="00BE5B01"/>
    <w:rsid w:val="00BF2BEA"/>
    <w:rsid w:val="00DA76C4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6C4"/>
    <w:pPr>
      <w:spacing w:after="200" w:line="276" w:lineRule="auto"/>
      <w:ind w:firstLine="0"/>
      <w:jc w:val="left"/>
    </w:pPr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76C4"/>
    <w:pPr>
      <w:spacing w:before="45" w:after="45" w:line="240" w:lineRule="auto"/>
      <w:ind w:left="45" w:right="45" w:firstLine="480"/>
      <w:jc w:val="both"/>
      <w:textAlignment w:val="top"/>
    </w:pPr>
    <w:rPr>
      <w:rFonts w:ascii="Tahoma" w:eastAsia="Times New Roman" w:hAnsi="Tahoma" w:cs="Tahoma"/>
      <w:color w:val="5F5F5F"/>
      <w:sz w:val="18"/>
      <w:szCs w:val="18"/>
      <w:lang w:eastAsia="ru-RU"/>
    </w:rPr>
  </w:style>
  <w:style w:type="paragraph" w:customStyle="1" w:styleId="Style2">
    <w:name w:val="Style2"/>
    <w:basedOn w:val="a"/>
    <w:rsid w:val="00DA76C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DA76C4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DA76C4"/>
    <w:rPr>
      <w:rFonts w:eastAsia="Times New Roman"/>
      <w:szCs w:val="20"/>
      <w:lang w:eastAsia="ru-RU"/>
    </w:rPr>
  </w:style>
  <w:style w:type="paragraph" w:customStyle="1" w:styleId="FR1">
    <w:name w:val="FR1"/>
    <w:rsid w:val="00DA76C4"/>
    <w:pPr>
      <w:widowControl w:val="0"/>
      <w:overflowPunct w:val="0"/>
      <w:autoSpaceDE w:val="0"/>
      <w:autoSpaceDN w:val="0"/>
      <w:adjustRightInd w:val="0"/>
      <w:spacing w:line="360" w:lineRule="auto"/>
      <w:ind w:firstLine="340"/>
      <w:textAlignment w:val="baseline"/>
    </w:pPr>
    <w:rPr>
      <w:rFonts w:ascii="Arial" w:eastAsia="Times New Roman" w:hAnsi="Arial"/>
      <w:sz w:val="16"/>
      <w:szCs w:val="20"/>
      <w:lang w:eastAsia="ru-RU"/>
    </w:rPr>
  </w:style>
  <w:style w:type="character" w:customStyle="1" w:styleId="s1">
    <w:name w:val="s1"/>
    <w:basedOn w:val="a0"/>
    <w:rsid w:val="00DA76C4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1993</Characters>
  <Application>Microsoft Office Word</Application>
  <DocSecurity>0</DocSecurity>
  <Lines>16</Lines>
  <Paragraphs>4</Paragraphs>
  <ScaleCrop>false</ScaleCrop>
  <Company>HOME</Company>
  <LinksUpToDate>false</LinksUpToDate>
  <CharactersWithSpaces>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2017-01-30T20:10:00Z</dcterms:created>
  <dcterms:modified xsi:type="dcterms:W3CDTF">2017-01-30T20:11:00Z</dcterms:modified>
</cp:coreProperties>
</file>